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8031" w14:textId="1222F9DA" w:rsidR="005E223C" w:rsidRDefault="00A61D51">
      <w:r>
        <w:t xml:space="preserve">Podczas 44. Miodobrania Kurpiowskiego odbywać się będą koncerty zespołów folklorystycznych. Do nagłośnienia zespół potrzebne będzie 6 szt. mikrofonów nagłownych, mikrofony pojemnościowe ustawione z przody sceny do nagłośnienia śpiewu ludowego podczas widowisk obrzędowych, </w:t>
      </w:r>
      <w:r w:rsidR="00E87765">
        <w:t xml:space="preserve">4 mikrofony bezprzewodowe do ręki, </w:t>
      </w:r>
      <w:r>
        <w:t>mikrofony do nagłośnienia kapeli ludowej (Harmonia pedałowa, skrzypce, kontrabas, bębenek)</w:t>
      </w:r>
      <w:r w:rsidR="00F84B99">
        <w:t>.</w:t>
      </w:r>
    </w:p>
    <w:p w14:paraId="0A9F460F" w14:textId="08CA25B6" w:rsidR="00F84B99" w:rsidRDefault="00F84B99">
      <w:r>
        <w:t xml:space="preserve">Imprezę poprowadzi dwóch konferansjerów (2 mikrofony bezprzewodowe do ręki) </w:t>
      </w:r>
    </w:p>
    <w:p w14:paraId="4E1577B4" w14:textId="289E2443" w:rsidR="00BF2E3D" w:rsidRDefault="00BF2E3D"/>
    <w:p w14:paraId="55E1D915" w14:textId="1EDCE1BD" w:rsidR="00BF2E3D" w:rsidRDefault="00BF2E3D"/>
    <w:sectPr w:rsidR="00BF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3C"/>
    <w:rsid w:val="003D2082"/>
    <w:rsid w:val="00575207"/>
    <w:rsid w:val="005E223C"/>
    <w:rsid w:val="00654963"/>
    <w:rsid w:val="009564DD"/>
    <w:rsid w:val="00A61D51"/>
    <w:rsid w:val="00BF2E3D"/>
    <w:rsid w:val="00E87765"/>
    <w:rsid w:val="00F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1E1"/>
  <w15:chartTrackingRefBased/>
  <w15:docId w15:val="{65DBEC21-6F2C-4E59-A9BC-72FFE2F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3</cp:revision>
  <dcterms:created xsi:type="dcterms:W3CDTF">2021-06-23T12:27:00Z</dcterms:created>
  <dcterms:modified xsi:type="dcterms:W3CDTF">2021-06-28T13:11:00Z</dcterms:modified>
</cp:coreProperties>
</file>